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6C6867">
        <w:rPr>
          <w:rFonts w:ascii="Calibri" w:hAnsi="Calibri" w:cs="Calibri"/>
          <w:sz w:val="32"/>
          <w:szCs w:val="32"/>
        </w:rPr>
        <w:t>През 2016г. Читалищното настоятелство ще решава следните основни задачи: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1.Сътрудничество: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-чрез мобилизиране на компеноста в полза на читалището.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-с Община Кочериново - реално да се осъществи диалога Читалище-Община,като диалог между равнопоставени субекти.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-чрез съвместни изяви с други съвместни организации.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-чрез привличане в читалището на талантливи местни хора.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 xml:space="preserve">2.Развитие на непрофесионалните творчески умения на читалището.  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 xml:space="preserve">            Основни насоки: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1.Проучването на потребноста и проблемите в с.Пороминово и начини за адекватното им решаване.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2.Провеждане на дискуционни срещи и лектори по наболели проблеми на хората в селото.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 xml:space="preserve">           Прояви,осигоряващи основните насоки: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1.Изготвяне на планове и програми на мероприятията и събитията  съобразени с календарния план.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 xml:space="preserve">           Заседания на Читалищното настоятелство: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месец Януари: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1-Изготвяне на отчетен доклад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месец Февуари;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1-основно почистване и подреждане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lastRenderedPageBreak/>
        <w:t>2-изготвяне на нова документация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месец Март: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1-План-програма за мероприятията през годината.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месец Май-Юни: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1.сценарийни планове за: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 xml:space="preserve">  -седмицата на детскара книга и изкуства за децата.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-ден на писменоста и култура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-Великденски празници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-Ден на детето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месец Юли: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1.Откриване на лятна занималния за ученици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месец Август: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1.Традиционен събор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месец Септември-Октомври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1.Екскурзия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2.План-програма за честване на деня на будителите.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месец Ноември-Декмври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1.Информация за културно-масовата работа през лятото.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2.Организация и форми за провеждането на коледните и новогодишни празници.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 xml:space="preserve">          Организационна дейност: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lastRenderedPageBreak/>
        <w:t>*задоволяване на потребностите свързани с: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 xml:space="preserve"> -развитие и обогатяване на културния живот в селото.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-запазване на местните обичай и традиции.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-възпитание на национално съмосъзнание.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 xml:space="preserve">         Библиотечна дейност: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1.Предлага следния статистически план:</w:t>
      </w:r>
      <w:bookmarkStart w:id="0" w:name="_GoBack"/>
      <w:bookmarkEnd w:id="0"/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-читатели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 заети библиотечни материали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-набавени заглавия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 посещения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 xml:space="preserve">         Работа с читателя: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-да се издават читателски карти на читателите в библиотеката.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-индивидуална и масова работа с читатели до 14год.възраст съгласно културния афиш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 xml:space="preserve">      Финансова дейност: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1.Осигоряване на абонамент за списания и вестници.</w:t>
      </w:r>
    </w:p>
    <w:p w:rsidR="006C6867" w:rsidRP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6C6867">
        <w:rPr>
          <w:rFonts w:ascii="Calibri" w:hAnsi="Calibri" w:cs="Calibri"/>
          <w:sz w:val="32"/>
          <w:szCs w:val="32"/>
        </w:rPr>
        <w:t>Настоящият доклад бе приет от общото събрание.</w:t>
      </w:r>
    </w:p>
    <w:p w:rsidR="006C6867" w:rsidRDefault="006C6867" w:rsidP="006C686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4F37E7" w:rsidRDefault="004F37E7"/>
    <w:sectPr w:rsidR="004F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67"/>
    <w:rsid w:val="004F37E7"/>
    <w:rsid w:val="006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67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67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2017-04-21T12:59:00Z</dcterms:created>
  <dcterms:modified xsi:type="dcterms:W3CDTF">2017-04-21T13:00:00Z</dcterms:modified>
</cp:coreProperties>
</file>